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F8BB3" w14:textId="3AF51575" w:rsidR="00616327" w:rsidRDefault="00F7484D" w:rsidP="00FD0069">
      <w:pPr>
        <w:shd w:val="clear" w:color="auto" w:fill="FFFFFF"/>
        <w:spacing w:before="100" w:beforeAutospacing="1" w:after="100" w:afterAutospacing="1"/>
        <w:jc w:val="center"/>
        <w:rPr>
          <w:rFonts w:ascii="Arial" w:eastAsia="Times New Roman" w:hAnsi="Arial" w:cs="Arial"/>
          <w:b/>
          <w:bCs/>
          <w:color w:val="538135" w:themeColor="accent6" w:themeShade="BF"/>
          <w:sz w:val="22"/>
          <w:szCs w:val="22"/>
        </w:rPr>
      </w:pPr>
      <w:r>
        <w:rPr>
          <w:rFonts w:ascii="Arial" w:eastAsia="Times New Roman" w:hAnsi="Arial" w:cs="Arial"/>
          <w:b/>
          <w:bCs/>
          <w:noProof/>
          <w:color w:val="538135" w:themeColor="accent6" w:themeShade="BF"/>
          <w:sz w:val="22"/>
          <w:szCs w:val="22"/>
        </w:rPr>
        <w:drawing>
          <wp:inline distT="0" distB="0" distL="0" distR="0" wp14:anchorId="6745085C" wp14:editId="2DAC92D5">
            <wp:extent cx="1879600" cy="41407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left_en_0.jpg"/>
                    <pic:cNvPicPr/>
                  </pic:nvPicPr>
                  <pic:blipFill>
                    <a:blip r:embed="rId8">
                      <a:extLst>
                        <a:ext uri="{28A0092B-C50C-407E-A947-70E740481C1C}">
                          <a14:useLocalDpi xmlns:a14="http://schemas.microsoft.com/office/drawing/2010/main" val="0"/>
                        </a:ext>
                      </a:extLst>
                    </a:blip>
                    <a:stretch>
                      <a:fillRect/>
                    </a:stretch>
                  </pic:blipFill>
                  <pic:spPr>
                    <a:xfrm>
                      <a:off x="0" y="0"/>
                      <a:ext cx="1912528" cy="421329"/>
                    </a:xfrm>
                    <a:prstGeom prst="rect">
                      <a:avLst/>
                    </a:prstGeom>
                  </pic:spPr>
                </pic:pic>
              </a:graphicData>
            </a:graphic>
          </wp:inline>
        </w:drawing>
      </w:r>
      <w:bookmarkStart w:id="0" w:name="_GoBack"/>
      <w:bookmarkEnd w:id="0"/>
      <w:r w:rsidR="00616327" w:rsidRPr="005B39F7">
        <w:rPr>
          <w:noProof/>
        </w:rPr>
        <w:drawing>
          <wp:inline distT="0" distB="0" distL="0" distR="0" wp14:anchorId="56CCC4EF" wp14:editId="4726FDCE">
            <wp:extent cx="1972733" cy="4704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 Kolegjit.jpg"/>
                    <pic:cNvPicPr/>
                  </pic:nvPicPr>
                  <pic:blipFill>
                    <a:blip r:embed="rId9">
                      <a:extLst>
                        <a:ext uri="{28A0092B-C50C-407E-A947-70E740481C1C}">
                          <a14:useLocalDpi xmlns:a14="http://schemas.microsoft.com/office/drawing/2010/main" val="0"/>
                        </a:ext>
                      </a:extLst>
                    </a:blip>
                    <a:stretch>
                      <a:fillRect/>
                    </a:stretch>
                  </pic:blipFill>
                  <pic:spPr>
                    <a:xfrm>
                      <a:off x="0" y="0"/>
                      <a:ext cx="1979047" cy="471990"/>
                    </a:xfrm>
                    <a:prstGeom prst="rect">
                      <a:avLst/>
                    </a:prstGeom>
                  </pic:spPr>
                </pic:pic>
              </a:graphicData>
            </a:graphic>
          </wp:inline>
        </w:drawing>
      </w:r>
    </w:p>
    <w:p w14:paraId="755EE553" w14:textId="3769503E" w:rsidR="00022482" w:rsidRPr="00FD0069" w:rsidRDefault="00022482" w:rsidP="00FD0069">
      <w:pPr>
        <w:shd w:val="clear" w:color="auto" w:fill="FFFFFF"/>
        <w:spacing w:before="100" w:beforeAutospacing="1" w:after="100" w:afterAutospacing="1"/>
        <w:jc w:val="center"/>
        <w:rPr>
          <w:rFonts w:ascii="Arial" w:eastAsia="Times New Roman" w:hAnsi="Arial" w:cs="Arial"/>
          <w:color w:val="538135" w:themeColor="accent6" w:themeShade="BF"/>
          <w:sz w:val="22"/>
          <w:szCs w:val="22"/>
        </w:rPr>
      </w:pPr>
      <w:proofErr w:type="spellStart"/>
      <w:r w:rsidRPr="00FD0069">
        <w:rPr>
          <w:rFonts w:ascii="Arial" w:eastAsia="Times New Roman" w:hAnsi="Arial" w:cs="Arial"/>
          <w:b/>
          <w:bCs/>
          <w:color w:val="538135" w:themeColor="accent6" w:themeShade="BF"/>
          <w:sz w:val="22"/>
          <w:szCs w:val="22"/>
        </w:rPr>
        <w:t>Heimerer</w:t>
      </w:r>
      <w:proofErr w:type="spellEnd"/>
      <w:r w:rsidRPr="00FD0069">
        <w:rPr>
          <w:rFonts w:ascii="Arial" w:eastAsia="Times New Roman" w:hAnsi="Arial" w:cs="Arial"/>
          <w:b/>
          <w:bCs/>
          <w:color w:val="538135" w:themeColor="accent6" w:themeShade="BF"/>
          <w:sz w:val="22"/>
          <w:szCs w:val="22"/>
        </w:rPr>
        <w:t xml:space="preserve"> College </w:t>
      </w:r>
      <w:r w:rsidR="00FD0069" w:rsidRPr="00FD0069">
        <w:rPr>
          <w:rFonts w:ascii="Arial" w:eastAsia="Times New Roman" w:hAnsi="Arial" w:cs="Arial"/>
          <w:b/>
          <w:bCs/>
          <w:color w:val="538135" w:themeColor="accent6" w:themeShade="BF"/>
          <w:sz w:val="22"/>
          <w:szCs w:val="22"/>
        </w:rPr>
        <w:t>C</w:t>
      </w:r>
      <w:r w:rsidRPr="00FD0069">
        <w:rPr>
          <w:rFonts w:ascii="Arial" w:eastAsia="Times New Roman" w:hAnsi="Arial" w:cs="Arial"/>
          <w:b/>
          <w:bCs/>
          <w:color w:val="538135" w:themeColor="accent6" w:themeShade="BF"/>
          <w:sz w:val="22"/>
          <w:szCs w:val="22"/>
        </w:rPr>
        <w:t>all for Performance Evaluation</w:t>
      </w:r>
      <w:r w:rsidR="00B20BEC" w:rsidRPr="00FD0069">
        <w:rPr>
          <w:rFonts w:ascii="Arial" w:eastAsia="Times New Roman" w:hAnsi="Arial" w:cs="Arial"/>
          <w:b/>
          <w:bCs/>
          <w:color w:val="538135" w:themeColor="accent6" w:themeShade="BF"/>
          <w:sz w:val="22"/>
          <w:szCs w:val="22"/>
        </w:rPr>
        <w:t xml:space="preserve"> Services</w:t>
      </w:r>
      <w:r w:rsidRPr="00FD0069">
        <w:rPr>
          <w:rFonts w:ascii="Arial" w:eastAsia="Times New Roman" w:hAnsi="Arial" w:cs="Arial"/>
          <w:b/>
          <w:bCs/>
          <w:color w:val="538135" w:themeColor="accent6" w:themeShade="BF"/>
          <w:sz w:val="22"/>
          <w:szCs w:val="22"/>
        </w:rPr>
        <w:t xml:space="preserve"> for </w:t>
      </w:r>
      <w:r w:rsidR="00B20BEC" w:rsidRPr="00FD0069">
        <w:rPr>
          <w:rFonts w:ascii="Arial" w:eastAsia="Times New Roman" w:hAnsi="Arial" w:cs="Arial"/>
          <w:b/>
          <w:bCs/>
          <w:color w:val="538135" w:themeColor="accent6" w:themeShade="BF"/>
          <w:sz w:val="22"/>
          <w:szCs w:val="22"/>
        </w:rPr>
        <w:t>“</w:t>
      </w:r>
      <w:r w:rsidRPr="00FD0069">
        <w:rPr>
          <w:rFonts w:ascii="Arial" w:eastAsia="Times New Roman" w:hAnsi="Arial" w:cs="Arial"/>
          <w:b/>
          <w:bCs/>
          <w:color w:val="538135" w:themeColor="accent6" w:themeShade="BF"/>
          <w:sz w:val="22"/>
          <w:szCs w:val="22"/>
        </w:rPr>
        <w:t>SMAHPC</w:t>
      </w:r>
      <w:r w:rsidR="00B20BEC" w:rsidRPr="00FD0069">
        <w:rPr>
          <w:rFonts w:ascii="Arial" w:eastAsia="Times New Roman" w:hAnsi="Arial" w:cs="Arial"/>
          <w:b/>
          <w:bCs/>
          <w:color w:val="538135" w:themeColor="accent6" w:themeShade="BF"/>
          <w:sz w:val="22"/>
          <w:szCs w:val="22"/>
        </w:rPr>
        <w:t>” Project</w:t>
      </w:r>
      <w:r w:rsidR="00FA3840">
        <w:rPr>
          <w:rStyle w:val="FootnoteReference"/>
          <w:rFonts w:ascii="Arial" w:eastAsia="Times New Roman" w:hAnsi="Arial" w:cs="Arial"/>
          <w:b/>
          <w:bCs/>
          <w:color w:val="538135" w:themeColor="accent6" w:themeShade="BF"/>
          <w:sz w:val="22"/>
          <w:szCs w:val="22"/>
        </w:rPr>
        <w:footnoteReference w:id="1"/>
      </w:r>
    </w:p>
    <w:p w14:paraId="54909A9D" w14:textId="458E902A" w:rsidR="00B20BEC" w:rsidRPr="00FD0069" w:rsidRDefault="00B20BEC" w:rsidP="00FD0069">
      <w:pPr>
        <w:shd w:val="clear" w:color="auto" w:fill="FFFFFF"/>
        <w:spacing w:before="100" w:beforeAutospacing="1" w:after="100" w:afterAutospacing="1"/>
        <w:jc w:val="both"/>
        <w:rPr>
          <w:rFonts w:ascii="Arial" w:eastAsia="Times New Roman" w:hAnsi="Arial" w:cs="Arial"/>
          <w:bCs/>
          <w:color w:val="000000" w:themeColor="text1"/>
          <w:sz w:val="22"/>
          <w:szCs w:val="22"/>
        </w:rPr>
      </w:pPr>
      <w:proofErr w:type="spellStart"/>
      <w:r w:rsidRPr="00FD0069">
        <w:rPr>
          <w:rFonts w:ascii="Arial" w:eastAsia="Times New Roman" w:hAnsi="Arial" w:cs="Arial"/>
          <w:bCs/>
          <w:color w:val="000000" w:themeColor="text1"/>
          <w:sz w:val="22"/>
          <w:szCs w:val="22"/>
        </w:rPr>
        <w:t>Heimerer</w:t>
      </w:r>
      <w:proofErr w:type="spellEnd"/>
      <w:r w:rsidRPr="00FD0069">
        <w:rPr>
          <w:rFonts w:ascii="Arial" w:eastAsia="Times New Roman" w:hAnsi="Arial" w:cs="Arial"/>
          <w:bCs/>
          <w:color w:val="000000" w:themeColor="text1"/>
          <w:sz w:val="22"/>
          <w:szCs w:val="22"/>
        </w:rPr>
        <w:t xml:space="preserve"> College</w:t>
      </w:r>
      <w:r w:rsidR="0067283F">
        <w:rPr>
          <w:rFonts w:ascii="Arial" w:eastAsia="Times New Roman" w:hAnsi="Arial" w:cs="Arial"/>
          <w:bCs/>
          <w:color w:val="000000" w:themeColor="text1"/>
          <w:sz w:val="22"/>
          <w:szCs w:val="22"/>
        </w:rPr>
        <w:t xml:space="preserve"> (HC)</w:t>
      </w:r>
      <w:r w:rsidRPr="00FD0069">
        <w:rPr>
          <w:rFonts w:ascii="Arial" w:eastAsia="Times New Roman" w:hAnsi="Arial" w:cs="Arial"/>
          <w:bCs/>
          <w:color w:val="000000" w:themeColor="text1"/>
          <w:sz w:val="22"/>
          <w:szCs w:val="22"/>
        </w:rPr>
        <w:t xml:space="preserve"> is a</w:t>
      </w:r>
      <w:r w:rsidR="00390472">
        <w:rPr>
          <w:rFonts w:ascii="Arial" w:eastAsia="Times New Roman" w:hAnsi="Arial" w:cs="Arial"/>
          <w:bCs/>
          <w:color w:val="000000" w:themeColor="text1"/>
          <w:sz w:val="22"/>
          <w:szCs w:val="22"/>
        </w:rPr>
        <w:t>n accredited</w:t>
      </w:r>
      <w:r w:rsidRPr="00FD0069">
        <w:rPr>
          <w:rFonts w:ascii="Arial" w:eastAsia="Times New Roman" w:hAnsi="Arial" w:cs="Arial"/>
          <w:bCs/>
          <w:color w:val="000000" w:themeColor="text1"/>
          <w:sz w:val="22"/>
          <w:szCs w:val="22"/>
        </w:rPr>
        <w:t xml:space="preserve"> private higher </w:t>
      </w:r>
      <w:r w:rsidR="0067283F">
        <w:rPr>
          <w:rFonts w:ascii="Arial" w:eastAsia="Times New Roman" w:hAnsi="Arial" w:cs="Arial"/>
          <w:bCs/>
          <w:color w:val="000000" w:themeColor="text1"/>
          <w:sz w:val="22"/>
          <w:szCs w:val="22"/>
        </w:rPr>
        <w:t>education</w:t>
      </w:r>
      <w:r w:rsidR="0067283F" w:rsidRPr="00FD0069">
        <w:rPr>
          <w:rFonts w:ascii="Arial" w:eastAsia="Times New Roman" w:hAnsi="Arial" w:cs="Arial"/>
          <w:bCs/>
          <w:color w:val="000000" w:themeColor="text1"/>
          <w:sz w:val="22"/>
          <w:szCs w:val="22"/>
        </w:rPr>
        <w:t xml:space="preserve"> </w:t>
      </w:r>
      <w:r w:rsidRPr="00FD0069">
        <w:rPr>
          <w:rFonts w:ascii="Arial" w:eastAsia="Times New Roman" w:hAnsi="Arial" w:cs="Arial"/>
          <w:bCs/>
          <w:color w:val="000000" w:themeColor="text1"/>
          <w:sz w:val="22"/>
          <w:szCs w:val="22"/>
        </w:rPr>
        <w:t>institution</w:t>
      </w:r>
      <w:r w:rsidR="00390472">
        <w:rPr>
          <w:rFonts w:ascii="Arial" w:eastAsia="Times New Roman" w:hAnsi="Arial" w:cs="Arial"/>
          <w:bCs/>
          <w:color w:val="000000" w:themeColor="text1"/>
          <w:sz w:val="22"/>
          <w:szCs w:val="22"/>
        </w:rPr>
        <w:t xml:space="preserve"> of</w:t>
      </w:r>
      <w:r w:rsidR="00750930">
        <w:rPr>
          <w:rFonts w:ascii="Arial" w:eastAsia="Times New Roman" w:hAnsi="Arial" w:cs="Arial"/>
          <w:bCs/>
          <w:color w:val="000000" w:themeColor="text1"/>
          <w:sz w:val="22"/>
          <w:szCs w:val="22"/>
        </w:rPr>
        <w:t xml:space="preserve"> Health and</w:t>
      </w:r>
      <w:r w:rsidR="00390472">
        <w:rPr>
          <w:rFonts w:ascii="Arial" w:eastAsia="Times New Roman" w:hAnsi="Arial" w:cs="Arial"/>
          <w:bCs/>
          <w:color w:val="000000" w:themeColor="text1"/>
          <w:sz w:val="22"/>
          <w:szCs w:val="22"/>
        </w:rPr>
        <w:t xml:space="preserve"> </w:t>
      </w:r>
      <w:r w:rsidR="0067283F">
        <w:rPr>
          <w:rFonts w:ascii="Arial" w:eastAsia="Times New Roman" w:hAnsi="Arial" w:cs="Arial"/>
          <w:bCs/>
          <w:color w:val="000000" w:themeColor="text1"/>
          <w:sz w:val="22"/>
          <w:szCs w:val="22"/>
        </w:rPr>
        <w:t xml:space="preserve">Therapeutic Sciences </w:t>
      </w:r>
      <w:r w:rsidRPr="00FD0069">
        <w:rPr>
          <w:rFonts w:ascii="Arial" w:eastAsia="Times New Roman" w:hAnsi="Arial" w:cs="Arial"/>
          <w:bCs/>
          <w:color w:val="000000" w:themeColor="text1"/>
          <w:sz w:val="22"/>
          <w:szCs w:val="22"/>
        </w:rPr>
        <w:t>in Kosovo.</w:t>
      </w:r>
    </w:p>
    <w:p w14:paraId="4A884BD5" w14:textId="1CBC8D9C" w:rsidR="00B20BEC" w:rsidRPr="00FD0069" w:rsidRDefault="00B20BEC" w:rsidP="00FD0069">
      <w:pPr>
        <w:shd w:val="clear" w:color="auto" w:fill="FFFFFF"/>
        <w:spacing w:before="100" w:beforeAutospacing="1" w:after="100" w:afterAutospacing="1"/>
        <w:jc w:val="both"/>
        <w:rPr>
          <w:rFonts w:ascii="Arial" w:hAnsi="Arial" w:cs="Arial"/>
          <w:color w:val="000000" w:themeColor="text1"/>
          <w:sz w:val="22"/>
          <w:szCs w:val="22"/>
          <w:lang w:val="en-GB"/>
        </w:rPr>
      </w:pPr>
      <w:proofErr w:type="spellStart"/>
      <w:r w:rsidRPr="00FD0069">
        <w:rPr>
          <w:rFonts w:ascii="Arial" w:eastAsia="Times New Roman" w:hAnsi="Arial" w:cs="Arial"/>
          <w:color w:val="000000" w:themeColor="text1"/>
          <w:sz w:val="22"/>
          <w:szCs w:val="22"/>
        </w:rPr>
        <w:t>Heimerer</w:t>
      </w:r>
      <w:proofErr w:type="spellEnd"/>
      <w:r w:rsidRPr="00FD0069">
        <w:rPr>
          <w:rFonts w:ascii="Arial" w:eastAsia="Times New Roman" w:hAnsi="Arial" w:cs="Arial"/>
          <w:color w:val="000000" w:themeColor="text1"/>
          <w:sz w:val="22"/>
          <w:szCs w:val="22"/>
        </w:rPr>
        <w:t xml:space="preserve"> College is the leading partner </w:t>
      </w:r>
      <w:r w:rsidR="00B65352" w:rsidRPr="00FD0069">
        <w:rPr>
          <w:rFonts w:ascii="Arial" w:eastAsia="Times New Roman" w:hAnsi="Arial" w:cs="Arial"/>
          <w:color w:val="000000" w:themeColor="text1"/>
          <w:sz w:val="22"/>
          <w:szCs w:val="22"/>
        </w:rPr>
        <w:t>of</w:t>
      </w:r>
      <w:r w:rsidRPr="00FD0069">
        <w:rPr>
          <w:rFonts w:ascii="Arial" w:eastAsia="Times New Roman" w:hAnsi="Arial" w:cs="Arial"/>
          <w:color w:val="000000" w:themeColor="text1"/>
          <w:sz w:val="22"/>
          <w:szCs w:val="22"/>
        </w:rPr>
        <w:t xml:space="preserve"> the </w:t>
      </w:r>
      <w:r w:rsidR="0067283F">
        <w:rPr>
          <w:rFonts w:ascii="Arial" w:eastAsia="Times New Roman" w:hAnsi="Arial" w:cs="Arial"/>
          <w:color w:val="000000" w:themeColor="text1"/>
          <w:sz w:val="22"/>
          <w:szCs w:val="22"/>
        </w:rPr>
        <w:t>ERASMUS+ Program</w:t>
      </w:r>
      <w:r w:rsidRPr="00FD0069">
        <w:rPr>
          <w:rFonts w:ascii="Arial" w:eastAsia="Times New Roman" w:hAnsi="Arial" w:cs="Arial"/>
          <w:color w:val="000000" w:themeColor="text1"/>
          <w:sz w:val="22"/>
          <w:szCs w:val="22"/>
        </w:rPr>
        <w:t xml:space="preserve"> funded </w:t>
      </w:r>
      <w:r w:rsidR="00162A87">
        <w:rPr>
          <w:rFonts w:ascii="Arial" w:eastAsia="Times New Roman" w:hAnsi="Arial" w:cs="Arial"/>
          <w:color w:val="000000" w:themeColor="text1"/>
          <w:sz w:val="22"/>
          <w:szCs w:val="22"/>
        </w:rPr>
        <w:t xml:space="preserve">three-year (15.11.2018-15.11.2021) </w:t>
      </w:r>
      <w:r w:rsidRPr="00FD0069">
        <w:rPr>
          <w:rFonts w:ascii="Arial" w:eastAsia="Times New Roman" w:hAnsi="Arial" w:cs="Arial"/>
          <w:color w:val="000000" w:themeColor="text1"/>
          <w:sz w:val="22"/>
          <w:szCs w:val="22"/>
        </w:rPr>
        <w:t xml:space="preserve">project: </w:t>
      </w:r>
      <w:r w:rsidRPr="00FD0069">
        <w:rPr>
          <w:rFonts w:ascii="Arial" w:hAnsi="Arial" w:cs="Arial"/>
          <w:color w:val="000000" w:themeColor="text1"/>
          <w:sz w:val="22"/>
          <w:szCs w:val="22"/>
        </w:rPr>
        <w:t xml:space="preserve">Student-run Multidisciplinary Allied Health Practice Center (hereafter: SMAHPC). </w:t>
      </w:r>
      <w:r w:rsidRPr="00FD0069">
        <w:rPr>
          <w:rFonts w:ascii="Arial" w:hAnsi="Arial" w:cs="Arial"/>
          <w:color w:val="000000" w:themeColor="text1"/>
          <w:sz w:val="22"/>
          <w:szCs w:val="22"/>
          <w:lang w:val="en-GB"/>
        </w:rPr>
        <w:t>The project aims to improve teachers and students</w:t>
      </w:r>
      <w:r w:rsidRPr="00FD0069">
        <w:rPr>
          <w:rFonts w:ascii="Arial" w:hAnsi="Arial" w:cs="Arial"/>
          <w:color w:val="000000" w:themeColor="text1"/>
          <w:sz w:val="22"/>
          <w:szCs w:val="22"/>
        </w:rPr>
        <w:t>’</w:t>
      </w:r>
      <w:r w:rsidRPr="00FD0069">
        <w:rPr>
          <w:rFonts w:ascii="Arial" w:hAnsi="Arial" w:cs="Arial"/>
          <w:color w:val="000000" w:themeColor="text1"/>
          <w:sz w:val="22"/>
          <w:szCs w:val="22"/>
          <w:lang w:val="en-GB"/>
        </w:rPr>
        <w:t xml:space="preserve"> competences in the area of </w:t>
      </w:r>
      <w:r w:rsidR="0067283F">
        <w:rPr>
          <w:rFonts w:ascii="Arial" w:hAnsi="Arial" w:cs="Arial"/>
          <w:color w:val="000000" w:themeColor="text1"/>
          <w:sz w:val="22"/>
          <w:szCs w:val="22"/>
          <w:lang w:val="en-GB"/>
        </w:rPr>
        <w:t xml:space="preserve">allied health - </w:t>
      </w:r>
      <w:r w:rsidRPr="00FD0069">
        <w:rPr>
          <w:rFonts w:ascii="Arial" w:hAnsi="Arial" w:cs="Arial"/>
          <w:color w:val="000000" w:themeColor="text1"/>
          <w:sz w:val="22"/>
          <w:szCs w:val="22"/>
          <w:lang w:val="en-GB"/>
        </w:rPr>
        <w:t>rehabilitation. As the first project in this area in Kosovo, it sets the foundations in terms of co-created shared concepts and understanding about the</w:t>
      </w:r>
      <w:r w:rsidR="00750930">
        <w:rPr>
          <w:rFonts w:ascii="Arial" w:hAnsi="Arial" w:cs="Arial"/>
          <w:color w:val="000000" w:themeColor="text1"/>
          <w:sz w:val="22"/>
          <w:szCs w:val="22"/>
          <w:lang w:val="en-GB"/>
        </w:rPr>
        <w:t xml:space="preserve"> </w:t>
      </w:r>
      <w:r w:rsidRPr="00FD0069">
        <w:rPr>
          <w:rFonts w:ascii="Arial" w:hAnsi="Arial" w:cs="Arial"/>
          <w:color w:val="000000" w:themeColor="text1"/>
          <w:sz w:val="22"/>
          <w:szCs w:val="22"/>
          <w:lang w:val="en-GB"/>
        </w:rPr>
        <w:t>multidisciplinary, user-involvement</w:t>
      </w:r>
      <w:r w:rsidR="0067283F">
        <w:rPr>
          <w:rFonts w:ascii="Arial" w:hAnsi="Arial" w:cs="Arial"/>
          <w:color w:val="000000" w:themeColor="text1"/>
          <w:sz w:val="22"/>
          <w:szCs w:val="22"/>
          <w:lang w:val="en-GB"/>
        </w:rPr>
        <w:t>, evidenc</w:t>
      </w:r>
      <w:r w:rsidR="00750930">
        <w:rPr>
          <w:rFonts w:ascii="Arial" w:hAnsi="Arial" w:cs="Arial"/>
          <w:color w:val="000000" w:themeColor="text1"/>
          <w:sz w:val="22"/>
          <w:szCs w:val="22"/>
          <w:lang w:val="en-GB"/>
        </w:rPr>
        <w:t>e-</w:t>
      </w:r>
      <w:r w:rsidR="0067283F">
        <w:rPr>
          <w:rFonts w:ascii="Arial" w:hAnsi="Arial" w:cs="Arial"/>
          <w:color w:val="000000" w:themeColor="text1"/>
          <w:sz w:val="22"/>
          <w:szCs w:val="22"/>
          <w:lang w:val="en-GB"/>
        </w:rPr>
        <w:t>based work, innovation and entrepreneurship.</w:t>
      </w:r>
    </w:p>
    <w:p w14:paraId="69D1F934" w14:textId="38F86EF8" w:rsidR="00B65352" w:rsidRPr="00FD0069" w:rsidRDefault="00B65352" w:rsidP="00FD0069">
      <w:pPr>
        <w:shd w:val="clear" w:color="auto" w:fill="FFFFFF"/>
        <w:spacing w:before="100" w:beforeAutospacing="1" w:after="100" w:afterAutospacing="1"/>
        <w:jc w:val="center"/>
        <w:rPr>
          <w:rFonts w:ascii="Arial" w:eastAsia="Times New Roman" w:hAnsi="Arial" w:cs="Arial"/>
          <w:b/>
          <w:color w:val="538135" w:themeColor="accent6" w:themeShade="BF"/>
          <w:sz w:val="22"/>
          <w:szCs w:val="22"/>
        </w:rPr>
      </w:pPr>
      <w:r w:rsidRPr="00FD0069">
        <w:rPr>
          <w:rFonts w:ascii="Arial" w:eastAsia="Times New Roman" w:hAnsi="Arial" w:cs="Arial"/>
          <w:b/>
          <w:color w:val="538135" w:themeColor="accent6" w:themeShade="BF"/>
          <w:sz w:val="22"/>
          <w:szCs w:val="22"/>
        </w:rPr>
        <w:t>Objective of the performance evaluation</w:t>
      </w:r>
    </w:p>
    <w:p w14:paraId="37521D07" w14:textId="6F5FAEB0" w:rsidR="00B65352" w:rsidRPr="00FD0069" w:rsidRDefault="00B65352" w:rsidP="00FD0069">
      <w:pPr>
        <w:shd w:val="clear" w:color="auto" w:fill="FFFFFF"/>
        <w:spacing w:before="100" w:beforeAutospacing="1" w:after="100" w:afterAutospacing="1"/>
        <w:jc w:val="both"/>
        <w:rPr>
          <w:rFonts w:ascii="Arial" w:eastAsia="Times New Roman" w:hAnsi="Arial" w:cs="Arial"/>
          <w:color w:val="000000" w:themeColor="text1"/>
          <w:sz w:val="22"/>
          <w:szCs w:val="22"/>
          <w:lang w:val="en-GB"/>
        </w:rPr>
      </w:pPr>
      <w:r w:rsidRPr="00FD0069">
        <w:rPr>
          <w:rFonts w:ascii="Arial" w:eastAsia="Times New Roman" w:hAnsi="Arial" w:cs="Arial"/>
          <w:color w:val="000000" w:themeColor="text1"/>
          <w:sz w:val="22"/>
          <w:szCs w:val="22"/>
          <w:lang w:val="en-GB"/>
        </w:rPr>
        <w:t xml:space="preserve">The external evaluation of the SMAHPC project is commissioned by </w:t>
      </w:r>
      <w:proofErr w:type="spellStart"/>
      <w:r w:rsidR="0067283F">
        <w:rPr>
          <w:rFonts w:ascii="Arial" w:eastAsia="Times New Roman" w:hAnsi="Arial" w:cs="Arial"/>
          <w:color w:val="000000" w:themeColor="text1"/>
          <w:sz w:val="22"/>
          <w:szCs w:val="22"/>
          <w:lang w:val="en-GB"/>
        </w:rPr>
        <w:t>Heimerer</w:t>
      </w:r>
      <w:proofErr w:type="spellEnd"/>
      <w:r w:rsidR="0067283F">
        <w:rPr>
          <w:rFonts w:ascii="Arial" w:eastAsia="Times New Roman" w:hAnsi="Arial" w:cs="Arial"/>
          <w:color w:val="000000" w:themeColor="text1"/>
          <w:sz w:val="22"/>
          <w:szCs w:val="22"/>
          <w:lang w:val="en-GB"/>
        </w:rPr>
        <w:t xml:space="preserve"> College</w:t>
      </w:r>
      <w:r w:rsidR="00F71E20">
        <w:rPr>
          <w:rFonts w:ascii="Arial" w:eastAsia="Times New Roman" w:hAnsi="Arial" w:cs="Arial"/>
          <w:color w:val="000000" w:themeColor="text1"/>
          <w:sz w:val="22"/>
          <w:szCs w:val="22"/>
          <w:lang w:val="en-GB"/>
        </w:rPr>
        <w:t>.</w:t>
      </w:r>
      <w:r w:rsidRPr="00FD0069">
        <w:rPr>
          <w:rFonts w:ascii="Arial" w:eastAsia="Times New Roman" w:hAnsi="Arial" w:cs="Arial"/>
          <w:color w:val="000000" w:themeColor="text1"/>
          <w:sz w:val="22"/>
          <w:szCs w:val="22"/>
          <w:lang w:val="en-GB"/>
        </w:rPr>
        <w:t xml:space="preserve"> The economic operator to be awarded the contract has to prepare two performance evaluations. </w:t>
      </w:r>
      <w:r w:rsidR="00CD7043" w:rsidRPr="00F7484D">
        <w:rPr>
          <w:rFonts w:ascii="Arial" w:eastAsia="Times New Roman" w:hAnsi="Arial" w:cs="Arial"/>
          <w:color w:val="000000" w:themeColor="text1"/>
          <w:sz w:val="22"/>
          <w:szCs w:val="22"/>
          <w:lang w:val="en-GB"/>
        </w:rPr>
        <w:t xml:space="preserve">The </w:t>
      </w:r>
      <w:r w:rsidRPr="00F7484D">
        <w:rPr>
          <w:rFonts w:ascii="Arial" w:eastAsia="Times New Roman" w:hAnsi="Arial" w:cs="Arial"/>
          <w:color w:val="000000" w:themeColor="text1"/>
          <w:sz w:val="22"/>
          <w:szCs w:val="22"/>
          <w:lang w:val="en-GB"/>
        </w:rPr>
        <w:t>mid-term evaluation</w:t>
      </w:r>
      <w:r w:rsidR="00CD7043" w:rsidRPr="00F7484D">
        <w:rPr>
          <w:rFonts w:ascii="Arial" w:eastAsia="Times New Roman" w:hAnsi="Arial" w:cs="Arial"/>
          <w:color w:val="000000" w:themeColor="text1"/>
          <w:sz w:val="22"/>
          <w:szCs w:val="22"/>
          <w:lang w:val="en-GB"/>
        </w:rPr>
        <w:t xml:space="preserve"> is expected</w:t>
      </w:r>
      <w:r w:rsidRPr="00F7484D">
        <w:rPr>
          <w:rFonts w:ascii="Arial" w:eastAsia="Times New Roman" w:hAnsi="Arial" w:cs="Arial"/>
          <w:color w:val="000000" w:themeColor="text1"/>
          <w:sz w:val="22"/>
          <w:szCs w:val="22"/>
          <w:lang w:val="en-GB"/>
        </w:rPr>
        <w:t xml:space="preserve"> to take place in the coming months</w:t>
      </w:r>
      <w:r w:rsidR="0067283F" w:rsidRPr="00F7484D">
        <w:rPr>
          <w:rFonts w:ascii="Arial" w:eastAsia="Times New Roman" w:hAnsi="Arial" w:cs="Arial"/>
          <w:color w:val="000000" w:themeColor="text1"/>
          <w:sz w:val="22"/>
          <w:szCs w:val="22"/>
          <w:lang w:val="en-GB"/>
        </w:rPr>
        <w:t xml:space="preserve"> (it must be submitted to the HC </w:t>
      </w:r>
      <w:r w:rsidR="00E236CE" w:rsidRPr="00E236CE">
        <w:rPr>
          <w:rFonts w:ascii="Arial" w:eastAsia="Times New Roman" w:hAnsi="Arial" w:cs="Arial"/>
          <w:color w:val="000000" w:themeColor="text1"/>
          <w:sz w:val="22"/>
          <w:szCs w:val="22"/>
          <w:lang w:val="en-GB"/>
        </w:rPr>
        <w:t xml:space="preserve">before </w:t>
      </w:r>
      <w:r w:rsidR="00D60DE5">
        <w:rPr>
          <w:rFonts w:ascii="Arial" w:eastAsia="Times New Roman" w:hAnsi="Arial" w:cs="Arial"/>
          <w:color w:val="000000" w:themeColor="text1"/>
          <w:sz w:val="22"/>
          <w:szCs w:val="22"/>
          <w:lang w:val="en-GB"/>
        </w:rPr>
        <w:t>31.08.2020</w:t>
      </w:r>
      <w:r w:rsidR="0067283F" w:rsidRPr="00F7484D">
        <w:rPr>
          <w:rFonts w:ascii="Arial" w:eastAsia="Times New Roman" w:hAnsi="Arial" w:cs="Arial"/>
          <w:color w:val="000000" w:themeColor="text1"/>
          <w:sz w:val="22"/>
          <w:szCs w:val="22"/>
          <w:lang w:val="en-GB"/>
        </w:rPr>
        <w:t>)</w:t>
      </w:r>
      <w:r w:rsidRPr="00F7484D">
        <w:rPr>
          <w:rFonts w:ascii="Arial" w:eastAsia="Times New Roman" w:hAnsi="Arial" w:cs="Arial"/>
          <w:color w:val="000000" w:themeColor="text1"/>
          <w:sz w:val="22"/>
          <w:szCs w:val="22"/>
          <w:lang w:val="en-GB"/>
        </w:rPr>
        <w:t xml:space="preserve">, </w:t>
      </w:r>
      <w:r w:rsidR="001665BF" w:rsidRPr="00F7484D">
        <w:rPr>
          <w:rFonts w:ascii="Arial" w:eastAsia="Times New Roman" w:hAnsi="Arial" w:cs="Arial"/>
          <w:color w:val="000000" w:themeColor="text1"/>
          <w:sz w:val="22"/>
          <w:szCs w:val="22"/>
          <w:lang w:val="en-GB"/>
        </w:rPr>
        <w:t>whereas the F</w:t>
      </w:r>
      <w:r w:rsidRPr="00F7484D">
        <w:rPr>
          <w:rFonts w:ascii="Arial" w:eastAsia="Times New Roman" w:hAnsi="Arial" w:cs="Arial"/>
          <w:color w:val="000000" w:themeColor="text1"/>
          <w:sz w:val="22"/>
          <w:szCs w:val="22"/>
          <w:lang w:val="en-GB"/>
        </w:rPr>
        <w:t xml:space="preserve">inal </w:t>
      </w:r>
      <w:r w:rsidR="001665BF" w:rsidRPr="00F7484D">
        <w:rPr>
          <w:rFonts w:ascii="Arial" w:eastAsia="Times New Roman" w:hAnsi="Arial" w:cs="Arial"/>
          <w:color w:val="000000" w:themeColor="text1"/>
          <w:sz w:val="22"/>
          <w:szCs w:val="22"/>
          <w:lang w:val="en-GB"/>
        </w:rPr>
        <w:t>one is expected to be submitted</w:t>
      </w:r>
      <w:r w:rsidR="003670D9" w:rsidRPr="00F7484D">
        <w:rPr>
          <w:rFonts w:ascii="Arial" w:eastAsia="Times New Roman" w:hAnsi="Arial" w:cs="Arial"/>
          <w:color w:val="000000" w:themeColor="text1"/>
          <w:sz w:val="22"/>
          <w:szCs w:val="22"/>
          <w:lang w:val="en-GB"/>
        </w:rPr>
        <w:t xml:space="preserve"> by 15.12.2021 or </w:t>
      </w:r>
      <w:r w:rsidR="001665BF" w:rsidRPr="00F7484D">
        <w:rPr>
          <w:rFonts w:ascii="Arial" w:eastAsia="Times New Roman" w:hAnsi="Arial" w:cs="Arial"/>
          <w:color w:val="000000" w:themeColor="text1"/>
          <w:sz w:val="22"/>
          <w:szCs w:val="22"/>
          <w:lang w:val="en-GB"/>
        </w:rPr>
        <w:t xml:space="preserve">within 30 days after </w:t>
      </w:r>
      <w:r w:rsidR="003670D9" w:rsidRPr="00F7484D">
        <w:rPr>
          <w:rFonts w:ascii="Arial" w:eastAsia="Times New Roman" w:hAnsi="Arial" w:cs="Arial"/>
          <w:color w:val="000000" w:themeColor="text1"/>
          <w:sz w:val="22"/>
          <w:szCs w:val="22"/>
          <w:lang w:val="en-GB"/>
        </w:rPr>
        <w:t>the</w:t>
      </w:r>
      <w:r w:rsidR="00CD7043" w:rsidRPr="00F7484D">
        <w:rPr>
          <w:rFonts w:ascii="Arial" w:eastAsia="Times New Roman" w:hAnsi="Arial" w:cs="Arial"/>
          <w:color w:val="000000" w:themeColor="text1"/>
          <w:sz w:val="22"/>
          <w:szCs w:val="22"/>
          <w:lang w:val="en-GB"/>
        </w:rPr>
        <w:t xml:space="preserve"> official date of the end of the respective</w:t>
      </w:r>
      <w:r w:rsidR="003670D9" w:rsidRPr="00F7484D">
        <w:rPr>
          <w:rFonts w:ascii="Arial" w:eastAsia="Times New Roman" w:hAnsi="Arial" w:cs="Arial"/>
          <w:color w:val="000000" w:themeColor="text1"/>
          <w:sz w:val="22"/>
          <w:szCs w:val="22"/>
          <w:lang w:val="en-GB"/>
        </w:rPr>
        <w:t xml:space="preserve"> project (due to the Co</w:t>
      </w:r>
      <w:r w:rsidR="00FA3840">
        <w:rPr>
          <w:rFonts w:ascii="Arial" w:eastAsia="Times New Roman" w:hAnsi="Arial" w:cs="Arial"/>
          <w:color w:val="000000" w:themeColor="text1"/>
          <w:sz w:val="22"/>
          <w:szCs w:val="22"/>
          <w:lang w:val="en-GB"/>
        </w:rPr>
        <w:t>vid-19</w:t>
      </w:r>
      <w:r w:rsidR="003670D9" w:rsidRPr="00F7484D">
        <w:rPr>
          <w:rFonts w:ascii="Arial" w:eastAsia="Times New Roman" w:hAnsi="Arial" w:cs="Arial"/>
          <w:color w:val="000000" w:themeColor="text1"/>
          <w:sz w:val="22"/>
          <w:szCs w:val="22"/>
          <w:lang w:val="en-GB"/>
        </w:rPr>
        <w:t xml:space="preserve"> or any other unexpected circumstance, the initial official date of completion may get extended for which the external evaluator will be informed at least two weeks earlier than the due date when he/she is expected to submit the Final report).</w:t>
      </w:r>
      <w:r w:rsidR="001665BF">
        <w:rPr>
          <w:rFonts w:ascii="Arial" w:eastAsia="Times New Roman" w:hAnsi="Arial" w:cs="Arial"/>
          <w:b/>
          <w:color w:val="000000" w:themeColor="text1"/>
          <w:sz w:val="22"/>
          <w:szCs w:val="22"/>
          <w:lang w:val="en-GB"/>
        </w:rPr>
        <w:t xml:space="preserve"> </w:t>
      </w:r>
      <w:r w:rsidRPr="00FD0069">
        <w:rPr>
          <w:rFonts w:ascii="Arial" w:eastAsia="Times New Roman" w:hAnsi="Arial" w:cs="Arial"/>
          <w:color w:val="000000" w:themeColor="text1"/>
          <w:sz w:val="22"/>
          <w:szCs w:val="22"/>
          <w:lang w:val="en-GB"/>
        </w:rPr>
        <w:t xml:space="preserve">  </w:t>
      </w:r>
    </w:p>
    <w:p w14:paraId="643066EA" w14:textId="349B66E0" w:rsidR="00B65352" w:rsidRDefault="00B65352" w:rsidP="00FD0069">
      <w:pPr>
        <w:shd w:val="clear" w:color="auto" w:fill="FFFFFF"/>
        <w:spacing w:before="100" w:beforeAutospacing="1" w:after="100" w:afterAutospacing="1"/>
        <w:jc w:val="both"/>
        <w:rPr>
          <w:rFonts w:ascii="Arial" w:eastAsia="Times New Roman" w:hAnsi="Arial" w:cs="Arial"/>
          <w:color w:val="000000" w:themeColor="text1"/>
          <w:sz w:val="22"/>
          <w:szCs w:val="22"/>
          <w:lang w:val="en-GB"/>
        </w:rPr>
      </w:pPr>
      <w:r w:rsidRPr="00FD0069">
        <w:rPr>
          <w:rFonts w:ascii="Arial" w:eastAsia="Times New Roman" w:hAnsi="Arial" w:cs="Arial"/>
          <w:color w:val="000000" w:themeColor="text1"/>
          <w:sz w:val="22"/>
          <w:szCs w:val="22"/>
          <w:lang w:val="en-GB"/>
        </w:rPr>
        <w:t>The external evaluation</w:t>
      </w:r>
      <w:r w:rsidR="001F060D">
        <w:rPr>
          <w:rFonts w:ascii="Arial" w:eastAsia="Times New Roman" w:hAnsi="Arial" w:cs="Arial"/>
          <w:color w:val="000000" w:themeColor="text1"/>
          <w:sz w:val="22"/>
          <w:szCs w:val="22"/>
          <w:lang w:val="en-GB"/>
        </w:rPr>
        <w:t>s</w:t>
      </w:r>
      <w:r w:rsidRPr="00FD0069">
        <w:rPr>
          <w:rFonts w:ascii="Arial" w:eastAsia="Times New Roman" w:hAnsi="Arial" w:cs="Arial"/>
          <w:color w:val="000000" w:themeColor="text1"/>
          <w:sz w:val="22"/>
          <w:szCs w:val="22"/>
          <w:lang w:val="en-GB"/>
        </w:rPr>
        <w:t xml:space="preserve"> will be used to assess how the project objectives are met, overall performance, and to address any problems as soon as they arise. Moreover, it is expected that the results stemming from this mid-term evaluation are going to provide the consortium partners with a basis for identifying appropriate actions to: (a) address particular issues or problems in design, implementation and management, and (b) reinforce initiatives that demonstrate the potential for success. </w:t>
      </w:r>
    </w:p>
    <w:p w14:paraId="56538084" w14:textId="46EF6FC1" w:rsidR="00F71E20" w:rsidRPr="00F7484D" w:rsidRDefault="00F71E20" w:rsidP="00F71E20">
      <w:pPr>
        <w:jc w:val="both"/>
        <w:rPr>
          <w:rFonts w:ascii="Arial" w:eastAsia="Times New Roman" w:hAnsi="Arial" w:cs="Arial"/>
          <w:color w:val="000000" w:themeColor="text1"/>
          <w:sz w:val="22"/>
          <w:szCs w:val="22"/>
          <w:lang w:val="en-GB"/>
        </w:rPr>
      </w:pPr>
      <w:r w:rsidRPr="00F7484D">
        <w:rPr>
          <w:rFonts w:ascii="Arial" w:eastAsia="Times New Roman" w:hAnsi="Arial" w:cs="Arial"/>
          <w:color w:val="000000" w:themeColor="text1"/>
          <w:sz w:val="22"/>
          <w:szCs w:val="22"/>
          <w:lang w:val="en-GB"/>
        </w:rPr>
        <w:t xml:space="preserve">The main focus is on </w:t>
      </w:r>
    </w:p>
    <w:p w14:paraId="6C1CD6CF" w14:textId="0E6FA6EA" w:rsidR="00F71E20" w:rsidRPr="00FD0069" w:rsidRDefault="00F71E20" w:rsidP="00F71E20">
      <w:pPr>
        <w:shd w:val="clear" w:color="auto" w:fill="FFFFFF"/>
        <w:spacing w:before="100" w:beforeAutospacing="1" w:after="100" w:afterAutospacing="1"/>
        <w:jc w:val="both"/>
        <w:rPr>
          <w:rFonts w:ascii="Arial" w:eastAsia="Times New Roman" w:hAnsi="Arial" w:cs="Arial"/>
          <w:color w:val="000000" w:themeColor="text1"/>
          <w:sz w:val="22"/>
          <w:szCs w:val="22"/>
          <w:lang w:val="en-GB"/>
        </w:rPr>
      </w:pPr>
      <w:r w:rsidRPr="00F7484D">
        <w:rPr>
          <w:rFonts w:ascii="Arial" w:eastAsia="Times New Roman" w:hAnsi="Arial" w:cs="Arial"/>
          <w:color w:val="000000" w:themeColor="text1"/>
          <w:sz w:val="22"/>
          <w:szCs w:val="22"/>
          <w:lang w:val="en-GB"/>
        </w:rPr>
        <w:t>The external evaluati</w:t>
      </w:r>
      <w:r w:rsidR="00162A87" w:rsidRPr="00162A87">
        <w:rPr>
          <w:rFonts w:ascii="Arial" w:eastAsia="Times New Roman" w:hAnsi="Arial" w:cs="Arial"/>
          <w:color w:val="000000" w:themeColor="text1"/>
          <w:sz w:val="22"/>
          <w:szCs w:val="22"/>
          <w:lang w:val="en-GB"/>
        </w:rPr>
        <w:t xml:space="preserve">on is based on </w:t>
      </w:r>
      <w:r w:rsidR="00162A87">
        <w:rPr>
          <w:rFonts w:ascii="Arial" w:eastAsia="Times New Roman" w:hAnsi="Arial" w:cs="Arial"/>
          <w:color w:val="000000" w:themeColor="text1"/>
          <w:sz w:val="22"/>
          <w:szCs w:val="22"/>
          <w:lang w:val="en-GB"/>
        </w:rPr>
        <w:t>p</w:t>
      </w:r>
      <w:r w:rsidRPr="00F7484D">
        <w:rPr>
          <w:rFonts w:ascii="Arial" w:eastAsia="Times New Roman" w:hAnsi="Arial" w:cs="Arial"/>
          <w:color w:val="000000" w:themeColor="text1"/>
          <w:sz w:val="22"/>
          <w:szCs w:val="22"/>
          <w:lang w:val="en-GB"/>
        </w:rPr>
        <w:t>ro</w:t>
      </w:r>
      <w:r w:rsidR="00162A87" w:rsidRPr="00162A87">
        <w:rPr>
          <w:rFonts w:ascii="Arial" w:eastAsia="Times New Roman" w:hAnsi="Arial" w:cs="Arial"/>
          <w:color w:val="000000" w:themeColor="text1"/>
          <w:sz w:val="22"/>
          <w:szCs w:val="22"/>
          <w:lang w:val="en-GB"/>
        </w:rPr>
        <w:t>duced documents, and visits to</w:t>
      </w:r>
      <w:r w:rsidR="00162A87">
        <w:rPr>
          <w:rFonts w:ascii="Arial" w:eastAsia="Times New Roman" w:hAnsi="Arial" w:cs="Arial"/>
          <w:color w:val="000000" w:themeColor="text1"/>
          <w:sz w:val="22"/>
          <w:szCs w:val="22"/>
          <w:lang w:val="en-GB"/>
        </w:rPr>
        <w:t xml:space="preserve"> Kosovo partners (to be coordinated with the HC)</w:t>
      </w:r>
      <w:r w:rsidRPr="00F7484D">
        <w:rPr>
          <w:rFonts w:ascii="Arial" w:eastAsia="Times New Roman" w:hAnsi="Arial" w:cs="Arial"/>
          <w:color w:val="000000" w:themeColor="text1"/>
          <w:sz w:val="22"/>
          <w:szCs w:val="22"/>
          <w:lang w:val="en-GB"/>
        </w:rPr>
        <w:t xml:space="preserve"> during the second and last year of the project.</w:t>
      </w:r>
    </w:p>
    <w:p w14:paraId="2FE902E3" w14:textId="77777777" w:rsidR="00B65352" w:rsidRPr="00FD0069" w:rsidRDefault="00B65352" w:rsidP="00FD0069">
      <w:pPr>
        <w:pStyle w:val="NormalWeb"/>
        <w:spacing w:before="0" w:beforeAutospacing="0" w:after="240" w:afterAutospacing="0"/>
        <w:ind w:hanging="483"/>
        <w:jc w:val="both"/>
        <w:rPr>
          <w:rFonts w:ascii="-webkit-standard" w:hAnsi="-webkit-standard"/>
          <w:color w:val="000000" w:themeColor="text1"/>
          <w:sz w:val="22"/>
          <w:szCs w:val="22"/>
        </w:rPr>
      </w:pPr>
      <w:r w:rsidRPr="00FD0069">
        <w:rPr>
          <w:rFonts w:ascii="Arial" w:hAnsi="Arial" w:cs="Arial"/>
          <w:color w:val="000000" w:themeColor="text1"/>
          <w:sz w:val="22"/>
          <w:szCs w:val="22"/>
        </w:rPr>
        <w:t xml:space="preserve">         The evaluation reports have to specifically take into consideration: </w:t>
      </w:r>
    </w:p>
    <w:p w14:paraId="0835F1C5" w14:textId="105278EA" w:rsidR="009D544A" w:rsidRPr="00F7484D" w:rsidRDefault="009D544A" w:rsidP="00FD0069">
      <w:pPr>
        <w:pStyle w:val="NormalWeb"/>
        <w:numPr>
          <w:ilvl w:val="0"/>
          <w:numId w:val="9"/>
        </w:numPr>
        <w:spacing w:before="0" w:beforeAutospacing="0" w:after="240" w:afterAutospacing="0"/>
        <w:jc w:val="both"/>
        <w:textAlignment w:val="baseline"/>
        <w:rPr>
          <w:rFonts w:ascii="Arial" w:hAnsi="Arial" w:cs="Arial"/>
          <w:color w:val="000000" w:themeColor="text1"/>
          <w:sz w:val="22"/>
          <w:szCs w:val="22"/>
        </w:rPr>
      </w:pPr>
      <w:r>
        <w:rPr>
          <w:rFonts w:ascii="Arial" w:hAnsi="Arial" w:cs="Arial"/>
          <w:color w:val="000000" w:themeColor="text1"/>
          <w:sz w:val="22"/>
          <w:szCs w:val="22"/>
          <w:lang w:val="en-GB"/>
        </w:rPr>
        <w:t>T</w:t>
      </w:r>
      <w:r w:rsidRPr="003F0195">
        <w:rPr>
          <w:rFonts w:ascii="Arial" w:hAnsi="Arial" w:cs="Arial"/>
          <w:color w:val="000000" w:themeColor="text1"/>
          <w:sz w:val="22"/>
          <w:szCs w:val="22"/>
          <w:lang w:val="en-GB"/>
        </w:rPr>
        <w:t>he quality of the CPD courses and performance of the Centre, the quality of regional cooperation and development and the quality of the management, implementation, and dissemination of the CPD courses and Centre.</w:t>
      </w:r>
    </w:p>
    <w:p w14:paraId="19209D2D" w14:textId="76C0FA80" w:rsidR="00B65352" w:rsidRPr="00FD0069" w:rsidRDefault="00B65352" w:rsidP="00FD0069">
      <w:pPr>
        <w:pStyle w:val="NormalWeb"/>
        <w:numPr>
          <w:ilvl w:val="0"/>
          <w:numId w:val="9"/>
        </w:numPr>
        <w:spacing w:before="0" w:beforeAutospacing="0" w:after="240" w:afterAutospacing="0"/>
        <w:jc w:val="both"/>
        <w:textAlignment w:val="baseline"/>
        <w:rPr>
          <w:rFonts w:ascii="Arial" w:hAnsi="Arial" w:cs="Arial"/>
          <w:color w:val="000000" w:themeColor="text1"/>
          <w:sz w:val="22"/>
          <w:szCs w:val="22"/>
        </w:rPr>
      </w:pPr>
      <w:r w:rsidRPr="00FD0069">
        <w:rPr>
          <w:rFonts w:ascii="Arial" w:hAnsi="Arial" w:cs="Arial"/>
          <w:color w:val="000000" w:themeColor="text1"/>
          <w:sz w:val="22"/>
          <w:szCs w:val="22"/>
        </w:rPr>
        <w:lastRenderedPageBreak/>
        <w:t xml:space="preserve">The </w:t>
      </w:r>
      <w:r w:rsidRPr="00FD0069">
        <w:rPr>
          <w:rFonts w:ascii="Arial" w:hAnsi="Arial" w:cs="Arial"/>
          <w:iCs/>
          <w:color w:val="000000" w:themeColor="text1"/>
          <w:sz w:val="22"/>
          <w:szCs w:val="22"/>
        </w:rPr>
        <w:t xml:space="preserve">effectiveness </w:t>
      </w:r>
      <w:r w:rsidRPr="00FD0069">
        <w:rPr>
          <w:rFonts w:ascii="Arial" w:hAnsi="Arial" w:cs="Arial"/>
          <w:color w:val="000000" w:themeColor="text1"/>
          <w:sz w:val="22"/>
          <w:szCs w:val="22"/>
        </w:rPr>
        <w:t>of the project in achieving its objectives</w:t>
      </w:r>
      <w:r w:rsidR="00CC703A">
        <w:rPr>
          <w:rFonts w:ascii="Arial" w:hAnsi="Arial" w:cs="Arial"/>
          <w:color w:val="000000" w:themeColor="text1"/>
          <w:sz w:val="22"/>
          <w:szCs w:val="22"/>
        </w:rPr>
        <w:t xml:space="preserve"> and outputs at the adequate quality, and</w:t>
      </w:r>
      <w:r w:rsidR="00CC703A" w:rsidRPr="00FD0069">
        <w:rPr>
          <w:rFonts w:ascii="Arial" w:hAnsi="Arial" w:cs="Arial"/>
          <w:color w:val="000000" w:themeColor="text1"/>
          <w:sz w:val="22"/>
          <w:szCs w:val="22"/>
        </w:rPr>
        <w:t xml:space="preserve"> </w:t>
      </w:r>
      <w:r w:rsidR="009D544A">
        <w:rPr>
          <w:rFonts w:ascii="Arial" w:hAnsi="Arial" w:cs="Arial"/>
          <w:color w:val="000000" w:themeColor="text1"/>
          <w:sz w:val="22"/>
          <w:szCs w:val="22"/>
        </w:rPr>
        <w:t xml:space="preserve">its </w:t>
      </w:r>
      <w:r w:rsidR="00CC703A" w:rsidRPr="00FD0069">
        <w:rPr>
          <w:rFonts w:ascii="Arial" w:hAnsi="Arial" w:cs="Arial"/>
          <w:iCs/>
          <w:color w:val="000000" w:themeColor="text1"/>
          <w:sz w:val="22"/>
          <w:szCs w:val="22"/>
        </w:rPr>
        <w:t>sustainability</w:t>
      </w:r>
    </w:p>
    <w:p w14:paraId="18EDA87D" w14:textId="001C96E9" w:rsidR="00162A87" w:rsidRPr="009D544A" w:rsidRDefault="00B65352" w:rsidP="009D544A">
      <w:pPr>
        <w:pStyle w:val="NormalWeb"/>
        <w:numPr>
          <w:ilvl w:val="0"/>
          <w:numId w:val="9"/>
        </w:numPr>
        <w:spacing w:before="0" w:beforeAutospacing="0" w:after="240" w:afterAutospacing="0"/>
        <w:jc w:val="both"/>
        <w:textAlignment w:val="baseline"/>
        <w:rPr>
          <w:rFonts w:ascii="Arial" w:hAnsi="Arial" w:cs="Arial"/>
          <w:color w:val="000000" w:themeColor="text1"/>
          <w:sz w:val="22"/>
          <w:szCs w:val="22"/>
        </w:rPr>
      </w:pPr>
      <w:r w:rsidRPr="00FD0069">
        <w:rPr>
          <w:rFonts w:ascii="Arial" w:hAnsi="Arial" w:cs="Arial"/>
          <w:color w:val="000000" w:themeColor="text1"/>
          <w:sz w:val="22"/>
          <w:szCs w:val="22"/>
        </w:rPr>
        <w:t xml:space="preserve">The </w:t>
      </w:r>
      <w:r w:rsidRPr="00FD0069">
        <w:rPr>
          <w:rFonts w:ascii="Arial" w:hAnsi="Arial" w:cs="Arial"/>
          <w:iCs/>
          <w:color w:val="000000" w:themeColor="text1"/>
          <w:sz w:val="22"/>
          <w:szCs w:val="22"/>
        </w:rPr>
        <w:t>efficiency</w:t>
      </w:r>
      <w:r w:rsidRPr="00FD0069">
        <w:rPr>
          <w:rFonts w:ascii="Arial" w:hAnsi="Arial" w:cs="Arial"/>
          <w:color w:val="000000" w:themeColor="text1"/>
          <w:sz w:val="22"/>
          <w:szCs w:val="22"/>
        </w:rPr>
        <w:t xml:space="preserve"> of the project, to evaluate how the inputs and resources (funds, staff, time) were utilized in achieving the outputs, and the relevance of the project to the priorities and needs of its recipients and the consistency with the attainment of its overall objective. </w:t>
      </w:r>
    </w:p>
    <w:p w14:paraId="48F09B02" w14:textId="77777777" w:rsidR="00582202" w:rsidRPr="00FD0069" w:rsidRDefault="00582202" w:rsidP="00FD0069">
      <w:pPr>
        <w:shd w:val="clear" w:color="auto" w:fill="FFFFFF"/>
        <w:spacing w:before="100" w:beforeAutospacing="1" w:after="100" w:afterAutospacing="1"/>
        <w:jc w:val="both"/>
        <w:rPr>
          <w:rFonts w:ascii="Arial" w:eastAsia="Times New Roman" w:hAnsi="Arial" w:cs="Arial"/>
          <w:b/>
          <w:color w:val="538135" w:themeColor="accent6" w:themeShade="BF"/>
          <w:sz w:val="22"/>
          <w:szCs w:val="22"/>
          <w:lang w:val="en-GB"/>
        </w:rPr>
      </w:pPr>
      <w:r w:rsidRPr="00FD0069">
        <w:rPr>
          <w:rFonts w:ascii="Arial" w:eastAsia="Times New Roman" w:hAnsi="Arial" w:cs="Arial"/>
          <w:b/>
          <w:color w:val="538135" w:themeColor="accent6" w:themeShade="BF"/>
          <w:sz w:val="22"/>
          <w:szCs w:val="22"/>
          <w:lang w:val="en-GB"/>
        </w:rPr>
        <w:t>Bidders</w:t>
      </w:r>
    </w:p>
    <w:p w14:paraId="5177824D" w14:textId="77777777" w:rsidR="00582202" w:rsidRPr="00FD0069" w:rsidRDefault="00582202" w:rsidP="00FD0069">
      <w:pPr>
        <w:shd w:val="clear" w:color="auto" w:fill="FFFFFF"/>
        <w:spacing w:before="100" w:beforeAutospacing="1" w:after="100" w:afterAutospacing="1"/>
        <w:jc w:val="both"/>
        <w:rPr>
          <w:rFonts w:ascii="Arial" w:eastAsia="Times New Roman" w:hAnsi="Arial" w:cs="Arial"/>
          <w:color w:val="000000" w:themeColor="text1"/>
          <w:sz w:val="22"/>
          <w:szCs w:val="22"/>
          <w:lang w:val="en-GB"/>
        </w:rPr>
      </w:pPr>
      <w:r w:rsidRPr="00FD0069">
        <w:rPr>
          <w:rFonts w:ascii="Arial" w:eastAsia="Times New Roman" w:hAnsi="Arial" w:cs="Arial"/>
          <w:color w:val="000000" w:themeColor="text1"/>
          <w:sz w:val="22"/>
          <w:szCs w:val="22"/>
          <w:lang w:val="en-GB"/>
        </w:rPr>
        <w:t>Bidders have to possess the educational and professional background in order to be able to conduct performance evaluation</w:t>
      </w:r>
      <w:r w:rsidR="00DD31C5" w:rsidRPr="00FD0069">
        <w:rPr>
          <w:rFonts w:ascii="Arial" w:eastAsia="Times New Roman" w:hAnsi="Arial" w:cs="Arial"/>
          <w:color w:val="000000" w:themeColor="text1"/>
          <w:sz w:val="22"/>
          <w:szCs w:val="22"/>
          <w:lang w:val="en-GB"/>
        </w:rPr>
        <w:t xml:space="preserve">s. </w:t>
      </w:r>
    </w:p>
    <w:p w14:paraId="70CEB75C" w14:textId="77777777" w:rsidR="00582202" w:rsidRPr="00FD0069" w:rsidRDefault="00582202" w:rsidP="00FD0069">
      <w:pPr>
        <w:shd w:val="clear" w:color="auto" w:fill="FFFFFF"/>
        <w:spacing w:before="100" w:beforeAutospacing="1" w:after="100" w:afterAutospacing="1"/>
        <w:jc w:val="both"/>
        <w:rPr>
          <w:rFonts w:ascii="Arial" w:eastAsia="Times New Roman" w:hAnsi="Arial" w:cs="Arial"/>
          <w:b/>
          <w:color w:val="538135" w:themeColor="accent6" w:themeShade="BF"/>
          <w:sz w:val="22"/>
          <w:szCs w:val="22"/>
          <w:lang w:val="en-GB"/>
        </w:rPr>
      </w:pPr>
      <w:r w:rsidRPr="00FD0069">
        <w:rPr>
          <w:rFonts w:ascii="Arial" w:eastAsia="Times New Roman" w:hAnsi="Arial" w:cs="Arial"/>
          <w:b/>
          <w:color w:val="538135" w:themeColor="accent6" w:themeShade="BF"/>
          <w:sz w:val="22"/>
          <w:szCs w:val="22"/>
          <w:lang w:val="en-GB"/>
        </w:rPr>
        <w:t xml:space="preserve">Further information </w:t>
      </w:r>
    </w:p>
    <w:p w14:paraId="455D3A22" w14:textId="77777777" w:rsidR="00DD31C5" w:rsidRPr="00FD0069" w:rsidRDefault="00DD31C5" w:rsidP="00FD0069">
      <w:pPr>
        <w:shd w:val="clear" w:color="auto" w:fill="FFFFFF"/>
        <w:spacing w:before="100" w:beforeAutospacing="1" w:after="100" w:afterAutospacing="1"/>
        <w:jc w:val="both"/>
        <w:rPr>
          <w:rFonts w:ascii="Arial" w:eastAsia="Times New Roman" w:hAnsi="Arial" w:cs="Arial"/>
          <w:color w:val="000000" w:themeColor="text1"/>
          <w:sz w:val="22"/>
          <w:szCs w:val="22"/>
          <w:lang w:val="en-GB"/>
        </w:rPr>
      </w:pPr>
      <w:r w:rsidRPr="00FD0069">
        <w:rPr>
          <w:rFonts w:ascii="Arial" w:eastAsia="Times New Roman" w:hAnsi="Arial" w:cs="Arial"/>
          <w:color w:val="000000" w:themeColor="text1"/>
          <w:sz w:val="22"/>
          <w:szCs w:val="22"/>
          <w:lang w:val="en-GB"/>
        </w:rPr>
        <w:t xml:space="preserve">Interested parties are invited to contact </w:t>
      </w:r>
      <w:hyperlink r:id="rId10" w:history="1">
        <w:r w:rsidRPr="00FD0069">
          <w:rPr>
            <w:rStyle w:val="Hyperlink"/>
            <w:rFonts w:ascii="Arial" w:eastAsia="Times New Roman" w:hAnsi="Arial" w:cs="Arial"/>
            <w:color w:val="000000" w:themeColor="text1"/>
            <w:sz w:val="22"/>
            <w:szCs w:val="22"/>
            <w:lang w:val="en-GB"/>
          </w:rPr>
          <w:t>sherbime@kolegji-heimerer.eu</w:t>
        </w:r>
      </w:hyperlink>
      <w:r w:rsidRPr="00FD0069">
        <w:rPr>
          <w:rFonts w:ascii="Arial" w:eastAsia="Times New Roman" w:hAnsi="Arial" w:cs="Arial"/>
          <w:color w:val="000000" w:themeColor="text1"/>
          <w:sz w:val="22"/>
          <w:szCs w:val="22"/>
          <w:lang w:val="en-GB"/>
        </w:rPr>
        <w:t xml:space="preserve"> for the full tender dossier. </w:t>
      </w:r>
    </w:p>
    <w:p w14:paraId="248C11FB" w14:textId="77777777" w:rsidR="00582202" w:rsidRPr="00FD0069" w:rsidRDefault="00582202" w:rsidP="00FD0069">
      <w:pPr>
        <w:shd w:val="clear" w:color="auto" w:fill="FFFFFF"/>
        <w:spacing w:before="100" w:beforeAutospacing="1" w:after="100" w:afterAutospacing="1"/>
        <w:jc w:val="both"/>
        <w:rPr>
          <w:rFonts w:ascii="Arial" w:eastAsia="Times New Roman" w:hAnsi="Arial" w:cs="Arial"/>
          <w:b/>
          <w:color w:val="538135" w:themeColor="accent6" w:themeShade="BF"/>
          <w:sz w:val="22"/>
          <w:szCs w:val="22"/>
          <w:lang w:val="en-GB"/>
        </w:rPr>
      </w:pPr>
      <w:r w:rsidRPr="00FD0069">
        <w:rPr>
          <w:rFonts w:ascii="Arial" w:eastAsia="Times New Roman" w:hAnsi="Arial" w:cs="Arial"/>
          <w:b/>
          <w:color w:val="538135" w:themeColor="accent6" w:themeShade="BF"/>
          <w:sz w:val="22"/>
          <w:szCs w:val="22"/>
          <w:lang w:val="en-GB"/>
        </w:rPr>
        <w:t>Deadline and award criteria</w:t>
      </w:r>
    </w:p>
    <w:p w14:paraId="2C9A85AE" w14:textId="61F0AE1C" w:rsidR="00DD31C5" w:rsidRPr="00FD0069" w:rsidRDefault="00DD31C5" w:rsidP="00FD0069">
      <w:pPr>
        <w:shd w:val="clear" w:color="auto" w:fill="FFFFFF"/>
        <w:spacing w:before="100" w:beforeAutospacing="1" w:after="100" w:afterAutospacing="1"/>
        <w:jc w:val="both"/>
        <w:rPr>
          <w:rFonts w:ascii="Arial" w:eastAsia="Times New Roman" w:hAnsi="Arial" w:cs="Arial"/>
          <w:color w:val="000000" w:themeColor="text1"/>
          <w:sz w:val="22"/>
          <w:szCs w:val="22"/>
        </w:rPr>
      </w:pPr>
      <w:r w:rsidRPr="00FD0069">
        <w:rPr>
          <w:rFonts w:ascii="Arial" w:eastAsia="Times New Roman" w:hAnsi="Arial" w:cs="Arial"/>
          <w:color w:val="000000" w:themeColor="text1"/>
          <w:sz w:val="22"/>
          <w:szCs w:val="22"/>
        </w:rPr>
        <w:t xml:space="preserve">The deadline for the tender submission is: </w:t>
      </w:r>
      <w:r w:rsidR="000E4A82">
        <w:rPr>
          <w:rFonts w:ascii="Arial" w:eastAsia="Times New Roman" w:hAnsi="Arial" w:cs="Arial"/>
          <w:b/>
          <w:color w:val="000000" w:themeColor="text1"/>
          <w:sz w:val="22"/>
          <w:szCs w:val="22"/>
        </w:rPr>
        <w:t>7</w:t>
      </w:r>
      <w:r w:rsidRPr="00FD0069">
        <w:rPr>
          <w:rFonts w:ascii="Arial" w:eastAsia="Times New Roman" w:hAnsi="Arial" w:cs="Arial"/>
          <w:b/>
          <w:color w:val="000000" w:themeColor="text1"/>
          <w:sz w:val="22"/>
          <w:szCs w:val="22"/>
          <w:vertAlign w:val="superscript"/>
        </w:rPr>
        <w:t>th</w:t>
      </w:r>
      <w:r w:rsidRPr="00FD0069">
        <w:rPr>
          <w:rFonts w:ascii="Arial" w:eastAsia="Times New Roman" w:hAnsi="Arial" w:cs="Arial"/>
          <w:b/>
          <w:color w:val="000000" w:themeColor="text1"/>
          <w:sz w:val="22"/>
          <w:szCs w:val="22"/>
        </w:rPr>
        <w:t xml:space="preserve"> of</w:t>
      </w:r>
      <w:r w:rsidR="000E4A82">
        <w:rPr>
          <w:rFonts w:ascii="Arial" w:eastAsia="Times New Roman" w:hAnsi="Arial" w:cs="Arial"/>
          <w:b/>
          <w:color w:val="000000" w:themeColor="text1"/>
          <w:sz w:val="22"/>
          <w:szCs w:val="22"/>
        </w:rPr>
        <w:t xml:space="preserve"> May</w:t>
      </w:r>
      <w:r w:rsidRPr="00FD0069">
        <w:rPr>
          <w:rFonts w:ascii="Arial" w:eastAsia="Times New Roman" w:hAnsi="Arial" w:cs="Arial"/>
          <w:b/>
          <w:color w:val="000000" w:themeColor="text1"/>
          <w:sz w:val="22"/>
          <w:szCs w:val="22"/>
        </w:rPr>
        <w:t xml:space="preserve"> at 14.00</w:t>
      </w:r>
      <w:r w:rsidRPr="00FD0069">
        <w:rPr>
          <w:rFonts w:ascii="Arial" w:eastAsia="Times New Roman" w:hAnsi="Arial" w:cs="Arial"/>
          <w:color w:val="000000" w:themeColor="text1"/>
          <w:sz w:val="22"/>
          <w:szCs w:val="22"/>
        </w:rPr>
        <w:t xml:space="preserve">. The applications have to be submitted per mail at </w:t>
      </w:r>
      <w:hyperlink r:id="rId11" w:history="1">
        <w:r w:rsidRPr="00FD0069">
          <w:rPr>
            <w:rStyle w:val="Hyperlink"/>
            <w:rFonts w:ascii="Arial" w:eastAsia="Times New Roman" w:hAnsi="Arial" w:cs="Arial"/>
            <w:color w:val="000000" w:themeColor="text1"/>
            <w:sz w:val="22"/>
            <w:szCs w:val="22"/>
          </w:rPr>
          <w:t>sherbime@kolegji-heimerer.eu</w:t>
        </w:r>
      </w:hyperlink>
      <w:r w:rsidRPr="00FD0069">
        <w:rPr>
          <w:rFonts w:ascii="Arial" w:eastAsia="Times New Roman" w:hAnsi="Arial" w:cs="Arial"/>
          <w:color w:val="000000" w:themeColor="text1"/>
          <w:sz w:val="22"/>
          <w:szCs w:val="22"/>
        </w:rPr>
        <w:t xml:space="preserve"> </w:t>
      </w:r>
    </w:p>
    <w:sectPr w:rsidR="00DD31C5" w:rsidRPr="00FD0069" w:rsidSect="00360C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1A38A" w14:textId="77777777" w:rsidR="004D603C" w:rsidRDefault="004D603C" w:rsidP="00FA3840">
      <w:r>
        <w:separator/>
      </w:r>
    </w:p>
  </w:endnote>
  <w:endnote w:type="continuationSeparator" w:id="0">
    <w:p w14:paraId="701C6202" w14:textId="77777777" w:rsidR="004D603C" w:rsidRDefault="004D603C" w:rsidP="00FA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roman"/>
    <w:notTrueType/>
    <w:pitch w:val="default"/>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7F647" w14:textId="77777777" w:rsidR="004D603C" w:rsidRDefault="004D603C" w:rsidP="00FA3840">
      <w:r>
        <w:separator/>
      </w:r>
    </w:p>
  </w:footnote>
  <w:footnote w:type="continuationSeparator" w:id="0">
    <w:p w14:paraId="4F5A08F2" w14:textId="77777777" w:rsidR="004D603C" w:rsidRDefault="004D603C" w:rsidP="00FA3840">
      <w:r>
        <w:continuationSeparator/>
      </w:r>
    </w:p>
  </w:footnote>
  <w:footnote w:id="1">
    <w:p w14:paraId="2F4B6803" w14:textId="7B31C531" w:rsidR="00FA3840" w:rsidRPr="00FA3840" w:rsidRDefault="00FA3840" w:rsidP="00FA3840">
      <w:pPr>
        <w:rPr>
          <w:rFonts w:ascii="Times New Roman" w:eastAsia="Times New Roman" w:hAnsi="Times New Roman" w:cs="Times New Roman"/>
        </w:rPr>
      </w:pPr>
      <w:r>
        <w:rPr>
          <w:rStyle w:val="FootnoteReference"/>
        </w:rPr>
        <w:footnoteRef/>
      </w:r>
      <w:r w:rsidRPr="00FA3840">
        <w:rPr>
          <w:rFonts w:ascii="Roboto" w:eastAsia="Times New Roman" w:hAnsi="Roboto" w:cs="Times New Roman"/>
          <w:i/>
          <w:iCs/>
          <w:color w:val="263238"/>
          <w:sz w:val="20"/>
          <w:szCs w:val="20"/>
        </w:rPr>
        <w:t>This project has been funded with support from the European Commission. This Call of tender reflects the views only of the Project members, and the Commission cannot be held responsible for any use which may be made of the information contained therein.</w:t>
      </w:r>
    </w:p>
    <w:p w14:paraId="5E382E4B" w14:textId="4CB9D1C0" w:rsidR="00FA3840" w:rsidRDefault="00FA384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1B9E"/>
    <w:multiLevelType w:val="multilevel"/>
    <w:tmpl w:val="8C20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16D20"/>
    <w:multiLevelType w:val="hybridMultilevel"/>
    <w:tmpl w:val="8E165DC0"/>
    <w:lvl w:ilvl="0" w:tplc="347E5796">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2" w15:restartNumberingAfterBreak="0">
    <w:nsid w:val="1A8E7ABC"/>
    <w:multiLevelType w:val="multilevel"/>
    <w:tmpl w:val="7C2AF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4A5336"/>
    <w:multiLevelType w:val="multilevel"/>
    <w:tmpl w:val="EF54F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7A6FDF"/>
    <w:multiLevelType w:val="multilevel"/>
    <w:tmpl w:val="29561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AF2B1C"/>
    <w:multiLevelType w:val="multilevel"/>
    <w:tmpl w:val="FB4A09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4B2434"/>
    <w:multiLevelType w:val="multilevel"/>
    <w:tmpl w:val="4286A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015D4D"/>
    <w:multiLevelType w:val="multilevel"/>
    <w:tmpl w:val="190428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59090C"/>
    <w:multiLevelType w:val="multilevel"/>
    <w:tmpl w:val="904E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5D6A06"/>
    <w:multiLevelType w:val="multilevel"/>
    <w:tmpl w:val="844C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B553B4"/>
    <w:multiLevelType w:val="multilevel"/>
    <w:tmpl w:val="BDA049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E7640E"/>
    <w:multiLevelType w:val="multilevel"/>
    <w:tmpl w:val="5378914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7"/>
  </w:num>
  <w:num w:numId="4">
    <w:abstractNumId w:val="3"/>
  </w:num>
  <w:num w:numId="5">
    <w:abstractNumId w:val="0"/>
  </w:num>
  <w:num w:numId="6">
    <w:abstractNumId w:val="5"/>
  </w:num>
  <w:num w:numId="7">
    <w:abstractNumId w:val="8"/>
  </w:num>
  <w:num w:numId="8">
    <w:abstractNumId w:val="9"/>
  </w:num>
  <w:num w:numId="9">
    <w:abstractNumId w:val="2"/>
  </w:num>
  <w:num w:numId="10">
    <w:abstractNumId w:val="11"/>
  </w:num>
  <w:num w:numId="11">
    <w:abstractNumId w:val="10"/>
    <w:lvlOverride w:ilvl="0">
      <w:lvl w:ilvl="0">
        <w:numFmt w:val="decimal"/>
        <w:lvlText w:val="%1."/>
        <w:lvlJc w:val="left"/>
      </w:lvl>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482"/>
    <w:rsid w:val="00022482"/>
    <w:rsid w:val="000E4A82"/>
    <w:rsid w:val="00162A87"/>
    <w:rsid w:val="001665BF"/>
    <w:rsid w:val="001A67EE"/>
    <w:rsid w:val="001F060D"/>
    <w:rsid w:val="00343043"/>
    <w:rsid w:val="00360CC7"/>
    <w:rsid w:val="003670D9"/>
    <w:rsid w:val="00390472"/>
    <w:rsid w:val="004D603C"/>
    <w:rsid w:val="00582202"/>
    <w:rsid w:val="00616327"/>
    <w:rsid w:val="0067283F"/>
    <w:rsid w:val="00750930"/>
    <w:rsid w:val="00893A24"/>
    <w:rsid w:val="009D544A"/>
    <w:rsid w:val="00B20BEC"/>
    <w:rsid w:val="00B65352"/>
    <w:rsid w:val="00C35BB1"/>
    <w:rsid w:val="00CC703A"/>
    <w:rsid w:val="00CD7043"/>
    <w:rsid w:val="00D60DE5"/>
    <w:rsid w:val="00DD31C5"/>
    <w:rsid w:val="00E236CE"/>
    <w:rsid w:val="00F71E20"/>
    <w:rsid w:val="00F7484D"/>
    <w:rsid w:val="00F93829"/>
    <w:rsid w:val="00FA3840"/>
    <w:rsid w:val="00FD0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C3DDF"/>
  <w14:defaultImageDpi w14:val="32767"/>
  <w15:docId w15:val="{459C86A1-B4B6-974D-AEFA-361A49BF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2248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22482"/>
    <w:rPr>
      <w:b/>
      <w:bCs/>
    </w:rPr>
  </w:style>
  <w:style w:type="character" w:customStyle="1" w:styleId="apple-converted-space">
    <w:name w:val="apple-converted-space"/>
    <w:basedOn w:val="DefaultParagraphFont"/>
    <w:rsid w:val="00022482"/>
  </w:style>
  <w:style w:type="character" w:styleId="Hyperlink">
    <w:name w:val="Hyperlink"/>
    <w:basedOn w:val="DefaultParagraphFont"/>
    <w:uiPriority w:val="99"/>
    <w:unhideWhenUsed/>
    <w:rsid w:val="00022482"/>
    <w:rPr>
      <w:color w:val="0000FF"/>
      <w:u w:val="single"/>
    </w:rPr>
  </w:style>
  <w:style w:type="character" w:styleId="Emphasis">
    <w:name w:val="Emphasis"/>
    <w:basedOn w:val="DefaultParagraphFont"/>
    <w:uiPriority w:val="20"/>
    <w:qFormat/>
    <w:rsid w:val="00022482"/>
    <w:rPr>
      <w:i/>
      <w:iCs/>
    </w:rPr>
  </w:style>
  <w:style w:type="paragraph" w:styleId="ListParagraph">
    <w:name w:val="List Paragraph"/>
    <w:basedOn w:val="Normal"/>
    <w:uiPriority w:val="34"/>
    <w:qFormat/>
    <w:rsid w:val="00B65352"/>
    <w:pPr>
      <w:ind w:left="720"/>
      <w:contextualSpacing/>
      <w:jc w:val="both"/>
    </w:pPr>
    <w:rPr>
      <w:rFonts w:ascii="Calibri" w:eastAsia="Calibri" w:hAnsi="Calibri" w:cs="Times New Roman"/>
      <w:sz w:val="22"/>
      <w:szCs w:val="22"/>
      <w:lang w:val="sq-AL"/>
    </w:rPr>
  </w:style>
  <w:style w:type="character" w:customStyle="1" w:styleId="NormalWebChar">
    <w:name w:val="Normal (Web) Char"/>
    <w:basedOn w:val="DefaultParagraphFont"/>
    <w:link w:val="NormalWeb"/>
    <w:uiPriority w:val="99"/>
    <w:rsid w:val="00B65352"/>
    <w:rPr>
      <w:rFonts w:ascii="Times New Roman" w:eastAsia="Times New Roman" w:hAnsi="Times New Roman" w:cs="Times New Roman"/>
    </w:rPr>
  </w:style>
  <w:style w:type="table" w:styleId="TableGrid">
    <w:name w:val="Table Grid"/>
    <w:basedOn w:val="TableNormal"/>
    <w:uiPriority w:val="59"/>
    <w:unhideWhenUsed/>
    <w:rsid w:val="00B65352"/>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DD31C5"/>
    <w:rPr>
      <w:color w:val="605E5C"/>
      <w:shd w:val="clear" w:color="auto" w:fill="E1DFDD"/>
    </w:rPr>
  </w:style>
  <w:style w:type="character" w:styleId="CommentReference">
    <w:name w:val="annotation reference"/>
    <w:basedOn w:val="DefaultParagraphFont"/>
    <w:uiPriority w:val="99"/>
    <w:semiHidden/>
    <w:unhideWhenUsed/>
    <w:rsid w:val="0067283F"/>
    <w:rPr>
      <w:sz w:val="16"/>
      <w:szCs w:val="16"/>
    </w:rPr>
  </w:style>
  <w:style w:type="paragraph" w:styleId="CommentText">
    <w:name w:val="annotation text"/>
    <w:basedOn w:val="Normal"/>
    <w:link w:val="CommentTextChar"/>
    <w:uiPriority w:val="99"/>
    <w:semiHidden/>
    <w:unhideWhenUsed/>
    <w:rsid w:val="0067283F"/>
    <w:rPr>
      <w:sz w:val="20"/>
      <w:szCs w:val="20"/>
    </w:rPr>
  </w:style>
  <w:style w:type="character" w:customStyle="1" w:styleId="CommentTextChar">
    <w:name w:val="Comment Text Char"/>
    <w:basedOn w:val="DefaultParagraphFont"/>
    <w:link w:val="CommentText"/>
    <w:uiPriority w:val="99"/>
    <w:semiHidden/>
    <w:rsid w:val="0067283F"/>
    <w:rPr>
      <w:sz w:val="20"/>
      <w:szCs w:val="20"/>
    </w:rPr>
  </w:style>
  <w:style w:type="paragraph" w:styleId="CommentSubject">
    <w:name w:val="annotation subject"/>
    <w:basedOn w:val="CommentText"/>
    <w:next w:val="CommentText"/>
    <w:link w:val="CommentSubjectChar"/>
    <w:uiPriority w:val="99"/>
    <w:semiHidden/>
    <w:unhideWhenUsed/>
    <w:rsid w:val="0067283F"/>
    <w:rPr>
      <w:b/>
      <w:bCs/>
    </w:rPr>
  </w:style>
  <w:style w:type="character" w:customStyle="1" w:styleId="CommentSubjectChar">
    <w:name w:val="Comment Subject Char"/>
    <w:basedOn w:val="CommentTextChar"/>
    <w:link w:val="CommentSubject"/>
    <w:uiPriority w:val="99"/>
    <w:semiHidden/>
    <w:rsid w:val="0067283F"/>
    <w:rPr>
      <w:b/>
      <w:bCs/>
      <w:sz w:val="20"/>
      <w:szCs w:val="20"/>
    </w:rPr>
  </w:style>
  <w:style w:type="paragraph" w:styleId="BalloonText">
    <w:name w:val="Balloon Text"/>
    <w:basedOn w:val="Normal"/>
    <w:link w:val="BalloonTextChar"/>
    <w:uiPriority w:val="99"/>
    <w:semiHidden/>
    <w:unhideWhenUsed/>
    <w:rsid w:val="0067283F"/>
    <w:rPr>
      <w:rFonts w:ascii="Tahoma" w:hAnsi="Tahoma" w:cs="Tahoma"/>
      <w:sz w:val="16"/>
      <w:szCs w:val="16"/>
    </w:rPr>
  </w:style>
  <w:style w:type="character" w:customStyle="1" w:styleId="BalloonTextChar">
    <w:name w:val="Balloon Text Char"/>
    <w:basedOn w:val="DefaultParagraphFont"/>
    <w:link w:val="BalloonText"/>
    <w:uiPriority w:val="99"/>
    <w:semiHidden/>
    <w:rsid w:val="0067283F"/>
    <w:rPr>
      <w:rFonts w:ascii="Tahoma" w:hAnsi="Tahoma" w:cs="Tahoma"/>
      <w:sz w:val="16"/>
      <w:szCs w:val="16"/>
    </w:rPr>
  </w:style>
  <w:style w:type="paragraph" w:styleId="Revision">
    <w:name w:val="Revision"/>
    <w:hidden/>
    <w:uiPriority w:val="99"/>
    <w:semiHidden/>
    <w:rsid w:val="00CD7043"/>
  </w:style>
  <w:style w:type="character" w:styleId="FollowedHyperlink">
    <w:name w:val="FollowedHyperlink"/>
    <w:basedOn w:val="DefaultParagraphFont"/>
    <w:uiPriority w:val="99"/>
    <w:semiHidden/>
    <w:unhideWhenUsed/>
    <w:rsid w:val="00616327"/>
    <w:rPr>
      <w:color w:val="954F72" w:themeColor="followedHyperlink"/>
      <w:u w:val="single"/>
    </w:rPr>
  </w:style>
  <w:style w:type="paragraph" w:styleId="FootnoteText">
    <w:name w:val="footnote text"/>
    <w:basedOn w:val="Normal"/>
    <w:link w:val="FootnoteTextChar"/>
    <w:uiPriority w:val="99"/>
    <w:semiHidden/>
    <w:unhideWhenUsed/>
    <w:rsid w:val="00FA3840"/>
    <w:rPr>
      <w:sz w:val="20"/>
      <w:szCs w:val="20"/>
    </w:rPr>
  </w:style>
  <w:style w:type="character" w:customStyle="1" w:styleId="FootnoteTextChar">
    <w:name w:val="Footnote Text Char"/>
    <w:basedOn w:val="DefaultParagraphFont"/>
    <w:link w:val="FootnoteText"/>
    <w:uiPriority w:val="99"/>
    <w:semiHidden/>
    <w:rsid w:val="00FA3840"/>
    <w:rPr>
      <w:sz w:val="20"/>
      <w:szCs w:val="20"/>
    </w:rPr>
  </w:style>
  <w:style w:type="character" w:styleId="FootnoteReference">
    <w:name w:val="footnote reference"/>
    <w:basedOn w:val="DefaultParagraphFont"/>
    <w:uiPriority w:val="99"/>
    <w:semiHidden/>
    <w:unhideWhenUsed/>
    <w:rsid w:val="00FA38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626937">
      <w:bodyDiv w:val="1"/>
      <w:marLeft w:val="0"/>
      <w:marRight w:val="0"/>
      <w:marTop w:val="0"/>
      <w:marBottom w:val="0"/>
      <w:divBdr>
        <w:top w:val="none" w:sz="0" w:space="0" w:color="auto"/>
        <w:left w:val="none" w:sz="0" w:space="0" w:color="auto"/>
        <w:bottom w:val="none" w:sz="0" w:space="0" w:color="auto"/>
        <w:right w:val="none" w:sz="0" w:space="0" w:color="auto"/>
      </w:divBdr>
    </w:div>
    <w:div w:id="377708391">
      <w:bodyDiv w:val="1"/>
      <w:marLeft w:val="0"/>
      <w:marRight w:val="0"/>
      <w:marTop w:val="0"/>
      <w:marBottom w:val="0"/>
      <w:divBdr>
        <w:top w:val="none" w:sz="0" w:space="0" w:color="auto"/>
        <w:left w:val="none" w:sz="0" w:space="0" w:color="auto"/>
        <w:bottom w:val="none" w:sz="0" w:space="0" w:color="auto"/>
        <w:right w:val="none" w:sz="0" w:space="0" w:color="auto"/>
      </w:divBdr>
    </w:div>
    <w:div w:id="628054324">
      <w:bodyDiv w:val="1"/>
      <w:marLeft w:val="0"/>
      <w:marRight w:val="0"/>
      <w:marTop w:val="0"/>
      <w:marBottom w:val="0"/>
      <w:divBdr>
        <w:top w:val="none" w:sz="0" w:space="0" w:color="auto"/>
        <w:left w:val="none" w:sz="0" w:space="0" w:color="auto"/>
        <w:bottom w:val="none" w:sz="0" w:space="0" w:color="auto"/>
        <w:right w:val="none" w:sz="0" w:space="0" w:color="auto"/>
      </w:divBdr>
    </w:div>
    <w:div w:id="69962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erbime@kolegji-heimerer.eu" TargetMode="External"/><Relationship Id="rId5" Type="http://schemas.openxmlformats.org/officeDocument/2006/relationships/webSettings" Target="webSettings.xml"/><Relationship Id="rId10" Type="http://schemas.openxmlformats.org/officeDocument/2006/relationships/hyperlink" Target="mailto:sherbime@kolegji-heimerer.eu"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6C90E46-5F0A-9F47-9442-53D5BC5A6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Leke Batalli</dc:creator>
  <cp:keywords/>
  <dc:description/>
  <cp:lastModifiedBy>Leke Batalli</cp:lastModifiedBy>
  <cp:revision>3</cp:revision>
  <dcterms:created xsi:type="dcterms:W3CDTF">2020-04-22T15:15:00Z</dcterms:created>
  <dcterms:modified xsi:type="dcterms:W3CDTF">2020-04-22T15:16:00Z</dcterms:modified>
</cp:coreProperties>
</file>